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Everton Neighbourhood Plan Update:</w:t>
        <w:tab/>
        <w:t xml:space="preserve">S.W.O.T Analysis Rev 1.1</w:t>
      </w:r>
    </w:p>
    <w:p w:rsidR="00000000" w:rsidDel="00000000" w:rsidP="00000000" w:rsidRDefault="00000000" w:rsidRPr="00000000" w14:paraId="00000002">
      <w:pPr>
        <w:jc w:val="left"/>
        <w:rPr>
          <w:b w:val="1"/>
          <w:sz w:val="24"/>
          <w:szCs w:val="24"/>
          <w:u w:val="single"/>
        </w:rPr>
      </w:pPr>
      <w:r w:rsidDel="00000000" w:rsidR="00000000" w:rsidRPr="00000000">
        <w:rPr>
          <w:rtl w:val="0"/>
        </w:rPr>
      </w:r>
    </w:p>
    <w:tbl>
      <w:tblPr>
        <w:tblStyle w:val="Table1"/>
        <w:tblW w:w="13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25"/>
        <w:gridCol w:w="6840"/>
        <w:tblGridChange w:id="0">
          <w:tblGrid>
            <w:gridCol w:w="6825"/>
            <w:gridCol w:w="6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Strengths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p w:rsidR="00000000" w:rsidDel="00000000" w:rsidP="00000000" w:rsidRDefault="00000000" w:rsidRPr="00000000" w14:paraId="00000005">
            <w:pPr>
              <w:widowControl w:val="0"/>
              <w:numPr>
                <w:ilvl w:val="0"/>
                <w:numId w:val="3"/>
              </w:numPr>
              <w:spacing w:line="240" w:lineRule="auto"/>
              <w:ind w:left="270" w:hanging="270"/>
              <w:rPr>
                <w:sz w:val="20"/>
                <w:szCs w:val="20"/>
              </w:rPr>
            </w:pPr>
            <w:r w:rsidDel="00000000" w:rsidR="00000000" w:rsidRPr="00000000">
              <w:rPr>
                <w:sz w:val="20"/>
                <w:szCs w:val="20"/>
                <w:rtl w:val="0"/>
              </w:rPr>
              <w:t xml:space="preserve">Popular, rural community set within a pleasant physical environment.</w:t>
            </w:r>
          </w:p>
          <w:p w:rsidR="00000000" w:rsidDel="00000000" w:rsidP="00000000" w:rsidRDefault="00000000" w:rsidRPr="00000000" w14:paraId="00000006">
            <w:pPr>
              <w:widowControl w:val="0"/>
              <w:numPr>
                <w:ilvl w:val="0"/>
                <w:numId w:val="3"/>
              </w:numPr>
              <w:spacing w:line="240" w:lineRule="auto"/>
              <w:ind w:left="270" w:hanging="270"/>
              <w:rPr>
                <w:sz w:val="20"/>
                <w:szCs w:val="20"/>
              </w:rPr>
            </w:pPr>
            <w:r w:rsidDel="00000000" w:rsidR="00000000" w:rsidRPr="00000000">
              <w:rPr>
                <w:sz w:val="20"/>
                <w:szCs w:val="20"/>
                <w:rtl w:val="0"/>
              </w:rPr>
              <w:t xml:space="preserve">Rich historical and environmental character with a designated conservation area and attractive greenspaces.</w:t>
            </w:r>
          </w:p>
          <w:p w:rsidR="00000000" w:rsidDel="00000000" w:rsidP="00000000" w:rsidRDefault="00000000" w:rsidRPr="00000000" w14:paraId="00000007">
            <w:pPr>
              <w:widowControl w:val="0"/>
              <w:numPr>
                <w:ilvl w:val="0"/>
                <w:numId w:val="3"/>
              </w:numPr>
              <w:spacing w:line="240" w:lineRule="auto"/>
              <w:ind w:left="270" w:hanging="270"/>
              <w:rPr>
                <w:sz w:val="20"/>
                <w:szCs w:val="20"/>
              </w:rPr>
            </w:pPr>
            <w:r w:rsidDel="00000000" w:rsidR="00000000" w:rsidRPr="00000000">
              <w:rPr>
                <w:sz w:val="20"/>
                <w:szCs w:val="20"/>
                <w:rtl w:val="0"/>
              </w:rPr>
              <w:t xml:space="preserve">Strong community spirit with a wide range of leisure opportunities and community facilities. </w:t>
            </w:r>
          </w:p>
          <w:p w:rsidR="00000000" w:rsidDel="00000000" w:rsidP="00000000" w:rsidRDefault="00000000" w:rsidRPr="00000000" w14:paraId="00000008">
            <w:pPr>
              <w:widowControl w:val="0"/>
              <w:numPr>
                <w:ilvl w:val="0"/>
                <w:numId w:val="3"/>
              </w:numPr>
              <w:spacing w:line="240" w:lineRule="auto"/>
              <w:ind w:left="270" w:hanging="270"/>
              <w:rPr>
                <w:sz w:val="20"/>
                <w:szCs w:val="20"/>
              </w:rPr>
            </w:pPr>
            <w:r w:rsidDel="00000000" w:rsidR="00000000" w:rsidRPr="00000000">
              <w:rPr>
                <w:sz w:val="20"/>
                <w:szCs w:val="20"/>
                <w:rtl w:val="0"/>
              </w:rPr>
              <w:t xml:space="preserve">Blend of mixed use modern and traditional housing.</w:t>
            </w:r>
          </w:p>
          <w:p w:rsidR="00000000" w:rsidDel="00000000" w:rsidP="00000000" w:rsidRDefault="00000000" w:rsidRPr="00000000" w14:paraId="0000000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“Good” Primary School; historic local church; two pub/restaurants and two further cafe/bars within the village boundary;  mobile library and mobile shop provision.</w:t>
            </w:r>
          </w:p>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Some small local businesses alongside farms and agricultural property.</w:t>
            </w:r>
          </w:p>
          <w:p w:rsidR="00000000" w:rsidDel="00000000" w:rsidP="00000000" w:rsidRDefault="00000000" w:rsidRPr="00000000" w14:paraId="0000000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Connected through-routes linking with National Motorways and Trunk Roads.  </w:t>
            </w:r>
          </w:p>
          <w:p w:rsidR="00000000" w:rsidDel="00000000" w:rsidP="00000000" w:rsidRDefault="00000000" w:rsidRPr="00000000" w14:paraId="0000000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Within 10 miles of busy market towns with a range of shops and catering establishments, with bus routes.</w:t>
            </w:r>
          </w:p>
          <w:p w:rsidR="00000000" w:rsidDel="00000000" w:rsidP="00000000" w:rsidRDefault="00000000" w:rsidRPr="00000000" w14:paraId="0000000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u w:val="none"/>
              </w:rPr>
            </w:pPr>
            <w:r w:rsidDel="00000000" w:rsidR="00000000" w:rsidRPr="00000000">
              <w:rPr>
                <w:sz w:val="20"/>
                <w:szCs w:val="20"/>
                <w:rtl w:val="0"/>
              </w:rPr>
              <w:t xml:space="preserve">Local magazine, website and social media pages keep village informed.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Weaknesses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Lack of affordable housing.</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Expensive repairs and upgrades to old “public” and listed buildings.  </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Closure of some local businesses unable to thrive.</w:t>
            </w:r>
          </w:p>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u w:val="none"/>
              </w:rPr>
            </w:pPr>
            <w:r w:rsidDel="00000000" w:rsidR="00000000" w:rsidRPr="00000000">
              <w:rPr>
                <w:sz w:val="20"/>
                <w:szCs w:val="20"/>
                <w:rtl w:val="0"/>
              </w:rPr>
              <w:t xml:space="preserve">Limited job opportunities for teenagers.</w:t>
            </w:r>
            <w:r w:rsidDel="00000000" w:rsidR="00000000" w:rsidRPr="00000000">
              <w:rPr>
                <w:rtl w:val="0"/>
              </w:rPr>
            </w:r>
          </w:p>
          <w:p w:rsidR="00000000" w:rsidDel="00000000" w:rsidP="00000000" w:rsidRDefault="00000000" w:rsidRPr="00000000" w14:paraId="0000001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u w:val="none"/>
              </w:rPr>
            </w:pPr>
            <w:r w:rsidDel="00000000" w:rsidR="00000000" w:rsidRPr="00000000">
              <w:rPr>
                <w:sz w:val="20"/>
                <w:szCs w:val="20"/>
                <w:rtl w:val="0"/>
              </w:rPr>
              <w:t xml:space="preserve">Ageing population demographic.</w:t>
            </w:r>
            <w:r w:rsidDel="00000000" w:rsidR="00000000" w:rsidRPr="00000000">
              <w:rPr>
                <w:rtl w:val="0"/>
              </w:rPr>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Busy ‘A’ road cuts the village in half; </w:t>
            </w:r>
          </w:p>
          <w:p w:rsidR="00000000" w:rsidDel="00000000" w:rsidP="00000000" w:rsidRDefault="00000000" w:rsidRPr="00000000" w14:paraId="0000001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Internal village road network unfit for volume and size of vehicles; speed limits which are too high to ensure safe travel within and through the village.</w:t>
            </w:r>
          </w:p>
          <w:p w:rsidR="00000000" w:rsidDel="00000000" w:rsidP="00000000" w:rsidRDefault="00000000" w:rsidRPr="00000000" w14:paraId="0000001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rPr>
            </w:pPr>
            <w:r w:rsidDel="00000000" w:rsidR="00000000" w:rsidRPr="00000000">
              <w:rPr>
                <w:sz w:val="20"/>
                <w:szCs w:val="20"/>
                <w:rtl w:val="0"/>
              </w:rPr>
              <w:t xml:space="preserve">Infrequent bus service</w:t>
            </w:r>
          </w:p>
          <w:p w:rsidR="00000000" w:rsidDel="00000000" w:rsidP="00000000" w:rsidRDefault="00000000" w:rsidRPr="00000000" w14:paraId="0000001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u w:val="none"/>
              </w:rPr>
            </w:pPr>
            <w:r w:rsidDel="00000000" w:rsidR="00000000" w:rsidRPr="00000000">
              <w:rPr>
                <w:sz w:val="20"/>
                <w:szCs w:val="20"/>
                <w:rtl w:val="0"/>
              </w:rPr>
              <w:t xml:space="preserve">Poor broadband access</w:t>
            </w:r>
            <w:r w:rsidDel="00000000" w:rsidR="00000000" w:rsidRPr="00000000">
              <w:rPr>
                <w:rtl w:val="0"/>
              </w:rPr>
            </w:r>
          </w:p>
          <w:p w:rsidR="00000000" w:rsidDel="00000000" w:rsidP="00000000" w:rsidRDefault="00000000" w:rsidRPr="00000000" w14:paraId="0000001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285"/>
              <w:jc w:val="left"/>
              <w:rPr>
                <w:sz w:val="20"/>
                <w:szCs w:val="20"/>
                <w:u w:val="none"/>
              </w:rPr>
            </w:pPr>
            <w:r w:rsidDel="00000000" w:rsidR="00000000" w:rsidRPr="00000000">
              <w:rPr>
                <w:sz w:val="20"/>
                <w:szCs w:val="20"/>
                <w:rtl w:val="0"/>
              </w:rPr>
              <w:t xml:space="preserve">Local policing is inadequate to prevent rural crime and opportunist crime becoming endemic.</w:t>
            </w:r>
            <w:r w:rsidDel="00000000" w:rsidR="00000000" w:rsidRPr="00000000">
              <w:rPr>
                <w:rtl w:val="0"/>
              </w:rPr>
            </w:r>
          </w:p>
        </w:tc>
      </w:tr>
      <w:tr>
        <w:trPr>
          <w:cantSplit w:val="0"/>
          <w:trHeight w:val="3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Opportunities</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p w:rsidR="00000000" w:rsidDel="00000000" w:rsidP="00000000" w:rsidRDefault="00000000" w:rsidRPr="00000000" w14:paraId="0000001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Expansion of use and range of facilities.</w:t>
            </w:r>
          </w:p>
          <w:p w:rsidR="00000000" w:rsidDel="00000000" w:rsidP="00000000" w:rsidRDefault="00000000" w:rsidRPr="00000000" w14:paraId="0000001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sz w:val="20"/>
                <w:szCs w:val="20"/>
                <w:u w:val="none"/>
              </w:rPr>
            </w:pPr>
            <w:r w:rsidDel="00000000" w:rsidR="00000000" w:rsidRPr="00000000">
              <w:rPr>
                <w:sz w:val="20"/>
                <w:szCs w:val="20"/>
                <w:rtl w:val="0"/>
              </w:rPr>
              <w:t xml:space="preserve">Proactively plan for small development that meets community needs, rather than having development imposed.</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Greater variety of housing stock including for young families and the elderly.</w:t>
            </w:r>
          </w:p>
          <w:p w:rsidR="00000000" w:rsidDel="00000000" w:rsidP="00000000" w:rsidRDefault="00000000" w:rsidRPr="00000000" w14:paraId="0000001F">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Creation of a range of viable and relevant local businesses.</w:t>
            </w:r>
          </w:p>
          <w:p w:rsidR="00000000" w:rsidDel="00000000" w:rsidP="00000000" w:rsidRDefault="00000000" w:rsidRPr="00000000" w14:paraId="00000020">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pPr>
            <w:r w:rsidDel="00000000" w:rsidR="00000000" w:rsidRPr="00000000">
              <w:rPr>
                <w:sz w:val="20"/>
                <w:szCs w:val="20"/>
                <w:rtl w:val="0"/>
              </w:rPr>
              <w:t xml:space="preserve">Traffic management schemes to ensure a safe, quiet and accessible environment.</w:t>
            </w:r>
            <w:r w:rsidDel="00000000" w:rsidR="00000000" w:rsidRPr="00000000">
              <w:rPr>
                <w:rtl w:val="0"/>
              </w:rPr>
            </w:r>
          </w:p>
          <w:p w:rsidR="00000000" w:rsidDel="00000000" w:rsidP="00000000" w:rsidRDefault="00000000" w:rsidRPr="00000000" w14:paraId="00000021">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rPr>
            </w:pPr>
            <w:r w:rsidDel="00000000" w:rsidR="00000000" w:rsidRPr="00000000">
              <w:rPr>
                <w:sz w:val="20"/>
                <w:szCs w:val="20"/>
                <w:rtl w:val="0"/>
              </w:rPr>
              <w:t xml:space="preserve">Effective digital networks to support personal and business use.</w:t>
            </w:r>
          </w:p>
          <w:p w:rsidR="00000000" w:rsidDel="00000000" w:rsidP="00000000" w:rsidRDefault="00000000" w:rsidRPr="00000000" w14:paraId="0000002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u w:val="none"/>
              </w:rPr>
            </w:pPr>
            <w:r w:rsidDel="00000000" w:rsidR="00000000" w:rsidRPr="00000000">
              <w:rPr>
                <w:sz w:val="20"/>
                <w:szCs w:val="20"/>
                <w:rtl w:val="0"/>
              </w:rPr>
              <w:t xml:space="preserve">Long-term local burial arrangements are guaranteed</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283.46456692913375" w:right="0" w:hanging="283.46456692913375"/>
              <w:jc w:val="left"/>
              <w:rPr>
                <w:sz w:val="20"/>
                <w:szCs w:val="20"/>
                <w:u w:val="none"/>
              </w:rPr>
            </w:pPr>
            <w:r w:rsidDel="00000000" w:rsidR="00000000" w:rsidRPr="00000000">
              <w:rPr>
                <w:sz w:val="20"/>
                <w:szCs w:val="20"/>
                <w:rtl w:val="0"/>
              </w:rPr>
              <w:t xml:space="preserve">Opportunity to create greenspaces, biodiversity and improve access for all</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b w:val="1"/>
                <w:sz w:val="20"/>
                <w:szCs w:val="20"/>
                <w:u w:val="single"/>
                <w:rtl w:val="0"/>
              </w:rPr>
              <w:t xml:space="preserve">Threats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Expansion leads to loss of character and popularity.</w:t>
            </w:r>
            <w:r w:rsidDel="00000000" w:rsidR="00000000" w:rsidRPr="00000000">
              <w:rPr>
                <w:rtl w:val="0"/>
              </w:rPr>
            </w:r>
          </w:p>
          <w:p w:rsidR="00000000" w:rsidDel="00000000" w:rsidP="00000000" w:rsidRDefault="00000000" w:rsidRPr="00000000" w14:paraId="0000002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Pressure for inappropriate development.</w:t>
            </w:r>
            <w:r w:rsidDel="00000000" w:rsidR="00000000" w:rsidRPr="00000000">
              <w:rPr>
                <w:rtl w:val="0"/>
              </w:rPr>
            </w:r>
          </w:p>
          <w:p w:rsidR="00000000" w:rsidDel="00000000" w:rsidP="00000000" w:rsidRDefault="00000000" w:rsidRPr="00000000" w14:paraId="00000029">
            <w:pPr>
              <w:widowControl w:val="0"/>
              <w:numPr>
                <w:ilvl w:val="0"/>
                <w:numId w:val="2"/>
              </w:numPr>
              <w:spacing w:line="240" w:lineRule="auto"/>
              <w:ind w:left="283.4645669291342" w:hanging="285"/>
              <w:rPr>
                <w:sz w:val="20"/>
                <w:szCs w:val="20"/>
              </w:rPr>
            </w:pPr>
            <w:r w:rsidDel="00000000" w:rsidR="00000000" w:rsidRPr="00000000">
              <w:rPr>
                <w:sz w:val="20"/>
                <w:szCs w:val="20"/>
                <w:rtl w:val="0"/>
              </w:rPr>
              <w:t xml:space="preserve">High demand for high-value housing stock, limiting opportunities for local families and those seeking to “downsize” to remain in the village.</w:t>
            </w:r>
          </w:p>
          <w:p w:rsidR="00000000" w:rsidDel="00000000" w:rsidP="00000000" w:rsidRDefault="00000000" w:rsidRPr="00000000" w14:paraId="0000002A">
            <w:pPr>
              <w:widowControl w:val="0"/>
              <w:numPr>
                <w:ilvl w:val="0"/>
                <w:numId w:val="2"/>
              </w:numPr>
              <w:spacing w:line="240" w:lineRule="auto"/>
              <w:ind w:left="283.4645669291342" w:hanging="285"/>
              <w:rPr>
                <w:sz w:val="20"/>
                <w:szCs w:val="20"/>
              </w:rPr>
            </w:pPr>
            <w:r w:rsidDel="00000000" w:rsidR="00000000" w:rsidRPr="00000000">
              <w:rPr>
                <w:sz w:val="20"/>
                <w:szCs w:val="20"/>
                <w:rtl w:val="0"/>
              </w:rPr>
              <w:t xml:space="preserve">The lack of affordable housing makes Everton a commuter village, potentially weakening community ties and engagement.</w:t>
            </w:r>
          </w:p>
          <w:p w:rsidR="00000000" w:rsidDel="00000000" w:rsidP="00000000" w:rsidRDefault="00000000" w:rsidRPr="00000000" w14:paraId="0000002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National business growth in the local area causes increased traffic volumes.</w:t>
            </w:r>
            <w:r w:rsidDel="00000000" w:rsidR="00000000" w:rsidRPr="00000000">
              <w:rPr>
                <w:rtl w:val="0"/>
              </w:rPr>
            </w:r>
          </w:p>
          <w:p w:rsidR="00000000" w:rsidDel="00000000" w:rsidP="00000000" w:rsidRDefault="00000000" w:rsidRPr="00000000" w14:paraId="0000002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Changes in Local Authority organisation distances planners from the local area.</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High cost of repairs and renewals lead to closure of local facilities</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Infrequent Public Transport and ineffective digital networks reduce opportunities.</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Inadequate local policing causes anxiety.</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283.4645669291342" w:right="0" w:hanging="283.4645669291342"/>
              <w:jc w:val="left"/>
              <w:rPr>
                <w:sz w:val="20"/>
                <w:szCs w:val="20"/>
                <w:u w:val="none"/>
              </w:rPr>
            </w:pPr>
            <w:r w:rsidDel="00000000" w:rsidR="00000000" w:rsidRPr="00000000">
              <w:rPr>
                <w:sz w:val="20"/>
                <w:szCs w:val="20"/>
                <w:rtl w:val="0"/>
              </w:rPr>
              <w:t xml:space="preserve">Unable to guarantee a local cemetery site in the future..</w:t>
            </w:r>
            <w:r w:rsidDel="00000000" w:rsidR="00000000" w:rsidRPr="00000000">
              <w:rPr>
                <w:rtl w:val="0"/>
              </w:rPr>
            </w:r>
          </w:p>
        </w:tc>
      </w:tr>
    </w:tbl>
    <w:p w:rsidR="00000000" w:rsidDel="00000000" w:rsidP="00000000" w:rsidRDefault="00000000" w:rsidRPr="00000000" w14:paraId="00000031">
      <w:pPr>
        <w:jc w:val="left"/>
        <w:rPr>
          <w:b w:val="1"/>
          <w:sz w:val="24"/>
          <w:szCs w:val="24"/>
          <w:u w:val="single"/>
        </w:rPr>
      </w:pPr>
      <w:r w:rsidDel="00000000" w:rsidR="00000000" w:rsidRPr="00000000">
        <w:rPr>
          <w:rtl w:val="0"/>
        </w:rPr>
      </w:r>
    </w:p>
    <w:p w:rsidR="00000000" w:rsidDel="00000000" w:rsidP="00000000" w:rsidRDefault="00000000" w:rsidRPr="00000000" w14:paraId="00000032">
      <w:pPr>
        <w:jc w:val="left"/>
        <w:rPr>
          <w:b w:val="1"/>
          <w:sz w:val="24"/>
          <w:szCs w:val="24"/>
          <w:u w:val="single"/>
        </w:rPr>
      </w:pPr>
      <w:r w:rsidDel="00000000" w:rsidR="00000000" w:rsidRPr="00000000">
        <w:rPr>
          <w:rtl w:val="0"/>
        </w:rPr>
      </w:r>
    </w:p>
    <w:p w:rsidR="00000000" w:rsidDel="00000000" w:rsidP="00000000" w:rsidRDefault="00000000" w:rsidRPr="00000000" w14:paraId="00000033">
      <w:pPr>
        <w:pStyle w:val="Heading3"/>
        <w:keepNext w:val="0"/>
        <w:keepLines w:val="0"/>
        <w:shd w:fill="ffffff" w:val="clear"/>
        <w:spacing w:after="240" w:before="480" w:line="360" w:lineRule="auto"/>
        <w:rPr>
          <w:rFonts w:ascii="Roboto" w:cs="Roboto" w:eastAsia="Roboto" w:hAnsi="Roboto"/>
          <w:color w:val="0f1115"/>
          <w:sz w:val="30"/>
          <w:szCs w:val="30"/>
        </w:rPr>
      </w:pPr>
      <w:bookmarkStart w:colFirst="0" w:colLast="0" w:name="_heading=h.4yo90e8ftalf" w:id="0"/>
      <w:bookmarkEnd w:id="0"/>
      <w:r w:rsidDel="00000000" w:rsidR="00000000" w:rsidRPr="00000000">
        <w:rPr>
          <w:rFonts w:ascii="Roboto" w:cs="Roboto" w:eastAsia="Roboto" w:hAnsi="Roboto"/>
          <w:color w:val="0f1115"/>
          <w:sz w:val="30"/>
          <w:szCs w:val="30"/>
          <w:rtl w:val="0"/>
        </w:rPr>
        <w:t xml:space="preserve">How this SWOT Informs the Neighbourhood Plan Review</w:t>
      </w:r>
    </w:p>
    <w:p w:rsidR="00000000" w:rsidDel="00000000" w:rsidP="00000000" w:rsidRDefault="00000000" w:rsidRPr="00000000" w14:paraId="00000034">
      <w:pPr>
        <w:shd w:fill="ffffff" w:val="clear"/>
        <w:spacing w:after="240" w:before="240" w:lineRule="auto"/>
        <w:rPr>
          <w:rFonts w:ascii="Roboto" w:cs="Roboto" w:eastAsia="Roboto" w:hAnsi="Roboto"/>
          <w:color w:val="0f1115"/>
          <w:sz w:val="24"/>
          <w:szCs w:val="24"/>
        </w:rPr>
      </w:pPr>
      <w:r w:rsidDel="00000000" w:rsidR="00000000" w:rsidRPr="00000000">
        <w:rPr>
          <w:rFonts w:ascii="Roboto" w:cs="Roboto" w:eastAsia="Roboto" w:hAnsi="Roboto"/>
          <w:color w:val="0f1115"/>
          <w:sz w:val="24"/>
          <w:szCs w:val="24"/>
          <w:rtl w:val="0"/>
        </w:rPr>
        <w:t xml:space="preserve">This analysis directly points to strategic priorities for the revised plan:</w:t>
      </w:r>
    </w:p>
    <w:p w:rsidR="00000000" w:rsidDel="00000000" w:rsidP="00000000" w:rsidRDefault="00000000" w:rsidRPr="00000000" w14:paraId="00000035">
      <w:pPr>
        <w:numPr>
          <w:ilvl w:val="0"/>
          <w:numId w:val="6"/>
        </w:numPr>
        <w:shd w:fill="ffffff" w:val="clear"/>
        <w:spacing w:after="0" w:before="240" w:lineRule="auto"/>
        <w:ind w:left="720" w:hanging="360"/>
        <w:rPr/>
      </w:pPr>
      <w:r w:rsidDel="00000000" w:rsidR="00000000" w:rsidRPr="00000000">
        <w:rPr>
          <w:rFonts w:ascii="Roboto" w:cs="Roboto" w:eastAsia="Roboto" w:hAnsi="Roboto"/>
          <w:color w:val="0f1115"/>
          <w:sz w:val="24"/>
          <w:szCs w:val="24"/>
          <w:rtl w:val="0"/>
        </w:rPr>
        <w:t xml:space="preserve">Housing &amp; Development (W2, O1, T1, T5): The plan must have a robust, evidence-based housing strategy. This could include allocating a small site for 100% affordable housing (addressing W2, T5) and strengthening policies to resist unsustainable development (addressing T1).</w:t>
      </w:r>
      <w:r w:rsidDel="00000000" w:rsidR="00000000" w:rsidRPr="00000000">
        <w:rPr>
          <w:rtl w:val="0"/>
        </w:rPr>
      </w:r>
    </w:p>
    <w:p w:rsidR="00000000" w:rsidDel="00000000" w:rsidP="00000000" w:rsidRDefault="00000000" w:rsidRPr="00000000" w14:paraId="00000036">
      <w:pPr>
        <w:numPr>
          <w:ilvl w:val="0"/>
          <w:numId w:val="6"/>
        </w:numPr>
        <w:shd w:fill="ffffff" w:val="clear"/>
        <w:spacing w:after="0" w:before="0" w:lineRule="auto"/>
        <w:ind w:left="720" w:hanging="360"/>
        <w:rPr/>
      </w:pPr>
      <w:r w:rsidDel="00000000" w:rsidR="00000000" w:rsidRPr="00000000">
        <w:rPr>
          <w:rFonts w:ascii="Roboto" w:cs="Roboto" w:eastAsia="Roboto" w:hAnsi="Roboto"/>
          <w:color w:val="0f1115"/>
          <w:sz w:val="24"/>
          <w:szCs w:val="24"/>
          <w:rtl w:val="0"/>
        </w:rPr>
        <w:t xml:space="preserve">Environment &amp; Resilience (S2, O2, O4, T4): The plan should include stronger policies on biodiversity net gain, sustainable drainage (SuDS), and supporting renewable energy projects (addressing O2, O4, T4), while protecting the existing valued character (S2).</w:t>
      </w:r>
      <w:r w:rsidDel="00000000" w:rsidR="00000000" w:rsidRPr="00000000">
        <w:rPr>
          <w:rtl w:val="0"/>
        </w:rPr>
      </w:r>
    </w:p>
    <w:p w:rsidR="00000000" w:rsidDel="00000000" w:rsidP="00000000" w:rsidRDefault="00000000" w:rsidRPr="00000000" w14:paraId="00000037">
      <w:pPr>
        <w:numPr>
          <w:ilvl w:val="0"/>
          <w:numId w:val="6"/>
        </w:numPr>
        <w:shd w:fill="ffffff" w:val="clear"/>
        <w:spacing w:after="0" w:before="0" w:lineRule="auto"/>
        <w:ind w:left="720" w:hanging="360"/>
        <w:rPr/>
      </w:pPr>
      <w:r w:rsidDel="00000000" w:rsidR="00000000" w:rsidRPr="00000000">
        <w:rPr>
          <w:rFonts w:ascii="Roboto" w:cs="Roboto" w:eastAsia="Roboto" w:hAnsi="Roboto"/>
          <w:color w:val="0f1115"/>
          <w:sz w:val="24"/>
          <w:szCs w:val="24"/>
          <w:rtl w:val="0"/>
        </w:rPr>
        <w:t xml:space="preserve">Economy &amp; Infrastructure (W1, W4, W5, O3, T2, T3): Policies should focus on safeguarding existing community assets (T2), supporting improvements to digital and transport infrastructure (W1, W4), and encouraging mixed-use development that could provide live-work units (W5, O3). Traffic calming measures should be a key objective (T3).</w:t>
      </w:r>
      <w:r w:rsidDel="00000000" w:rsidR="00000000" w:rsidRPr="00000000">
        <w:rPr>
          <w:rtl w:val="0"/>
        </w:rPr>
      </w:r>
    </w:p>
    <w:p w:rsidR="00000000" w:rsidDel="00000000" w:rsidP="00000000" w:rsidRDefault="00000000" w:rsidRPr="00000000" w14:paraId="00000038">
      <w:pPr>
        <w:numPr>
          <w:ilvl w:val="0"/>
          <w:numId w:val="6"/>
        </w:numPr>
        <w:shd w:fill="ffffff" w:val="clear"/>
        <w:spacing w:after="240" w:before="0" w:lineRule="auto"/>
        <w:ind w:left="720" w:hanging="360"/>
        <w:rPr/>
      </w:pPr>
      <w:r w:rsidDel="00000000" w:rsidR="00000000" w:rsidRPr="00000000">
        <w:rPr>
          <w:rFonts w:ascii="Roboto" w:cs="Roboto" w:eastAsia="Roboto" w:hAnsi="Roboto"/>
          <w:color w:val="0f1115"/>
          <w:sz w:val="24"/>
          <w:szCs w:val="24"/>
          <w:rtl w:val="0"/>
        </w:rPr>
        <w:t xml:space="preserve">Community &amp; Design (S1, S2): The plan should use strong design codes to ensure any new development enhances, rather than harms, the historic character of Everton (S2), and policies should support community facilities that maintain the strong community spirit (S1).</w:t>
      </w:r>
      <w:r w:rsidDel="00000000" w:rsidR="00000000" w:rsidRPr="00000000">
        <w:rPr>
          <w:rtl w:val="0"/>
        </w:rPr>
      </w:r>
    </w:p>
    <w:p w:rsidR="00000000" w:rsidDel="00000000" w:rsidP="00000000" w:rsidRDefault="00000000" w:rsidRPr="00000000" w14:paraId="00000039">
      <w:pPr>
        <w:jc w:val="left"/>
        <w:rPr>
          <w:b w:val="1"/>
          <w:sz w:val="24"/>
          <w:szCs w:val="24"/>
          <w:u w:val="single"/>
        </w:rPr>
      </w:pPr>
      <w:r w:rsidDel="00000000" w:rsidR="00000000" w:rsidRPr="00000000">
        <w:rPr>
          <w:rtl w:val="0"/>
        </w:rPr>
      </w:r>
    </w:p>
    <w:sectPr>
      <w:pgSz w:h="11909" w:w="16834" w:orient="landscape"/>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Roboto" w:cs="Roboto" w:eastAsia="Roboto" w:hAnsi="Roboto"/>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RFmAI1k/RcNwOs/cQHgMWtSUPA==">CgMxLjAyDmguNHlvOTBlOGZ0YWxmOAByITFNN1JCN0dFaGtZUFFVOHlnTExwb2lfVmlrczZpa3Rvbg==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